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36" w14:textId="56815168" w:rsidR="002E7187" w:rsidRDefault="002E7187" w:rsidP="00875918">
      <w:pPr>
        <w:spacing w:after="0"/>
        <w:rPr>
          <w:b/>
          <w:sz w:val="24"/>
          <w:szCs w:val="24"/>
        </w:rPr>
      </w:pPr>
    </w:p>
    <w:p w14:paraId="785B4E4B" w14:textId="77777777" w:rsidR="00C265E7" w:rsidRPr="00AE5A83" w:rsidRDefault="00C265E7" w:rsidP="00C265E7">
      <w:pPr>
        <w:jc w:val="center"/>
        <w:rPr>
          <w:b/>
          <w:bCs/>
        </w:rPr>
      </w:pPr>
      <w:r w:rsidRPr="00AE5A83">
        <w:rPr>
          <w:b/>
          <w:bCs/>
        </w:rPr>
        <w:t>Notes to amplify and explain some of the skills in the Skills Matrix</w:t>
      </w:r>
    </w:p>
    <w:p w14:paraId="61D77BD8" w14:textId="77777777" w:rsidR="00C265E7" w:rsidRPr="00AA1EB0" w:rsidRDefault="00C265E7" w:rsidP="00C265E7">
      <w:pPr>
        <w:spacing w:after="0" w:line="240" w:lineRule="auto"/>
        <w:rPr>
          <w:rFonts w:cs="Calibri"/>
          <w:b/>
          <w:bCs/>
          <w:color w:val="000000"/>
          <w:u w:val="single"/>
          <w:lang w:eastAsia="en-GB"/>
        </w:rPr>
      </w:pPr>
      <w:r w:rsidRPr="00AA1EB0">
        <w:rPr>
          <w:rFonts w:cs="Calibri"/>
          <w:b/>
          <w:bCs/>
          <w:color w:val="000000"/>
          <w:u w:val="single"/>
          <w:lang w:eastAsia="en-GB"/>
        </w:rPr>
        <w:t>How to describe your level of skill</w:t>
      </w:r>
    </w:p>
    <w:p w14:paraId="22B6FD30" w14:textId="77777777" w:rsidR="00C265E7" w:rsidRPr="00AA1EB0" w:rsidRDefault="00C265E7" w:rsidP="00C265E7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color w:val="000000"/>
          <w:lang w:eastAsia="en-GB"/>
        </w:rPr>
      </w:pPr>
      <w:r w:rsidRPr="00AA1EB0">
        <w:rPr>
          <w:rFonts w:cs="Calibri"/>
          <w:b/>
          <w:bCs/>
          <w:color w:val="000000"/>
          <w:lang w:eastAsia="en-GB"/>
        </w:rPr>
        <w:t>Expert</w:t>
      </w:r>
      <w:r w:rsidRPr="00AA1EB0">
        <w:rPr>
          <w:rFonts w:cs="Calibri"/>
          <w:color w:val="000000"/>
          <w:lang w:eastAsia="en-GB"/>
        </w:rPr>
        <w:t xml:space="preserve">: I could write the textbook </w:t>
      </w:r>
      <w:r>
        <w:rPr>
          <w:rFonts w:cs="Calibri"/>
          <w:color w:val="000000"/>
          <w:lang w:eastAsia="en-GB"/>
        </w:rPr>
        <w:t>on</w:t>
      </w:r>
      <w:r w:rsidRPr="00AA1EB0">
        <w:rPr>
          <w:rFonts w:cs="Calibri"/>
          <w:color w:val="000000"/>
          <w:lang w:eastAsia="en-GB"/>
        </w:rPr>
        <w:t xml:space="preserve"> this (or maybe I already have!)</w:t>
      </w:r>
    </w:p>
    <w:p w14:paraId="611BED9B" w14:textId="77777777" w:rsidR="00C265E7" w:rsidRPr="00AA1EB0" w:rsidRDefault="00C265E7" w:rsidP="00C265E7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color w:val="000000"/>
          <w:lang w:eastAsia="en-GB"/>
        </w:rPr>
      </w:pPr>
      <w:r w:rsidRPr="00AA1EB0">
        <w:rPr>
          <w:rFonts w:cs="Calibri"/>
          <w:b/>
          <w:bCs/>
          <w:color w:val="000000"/>
          <w:lang w:eastAsia="en-GB"/>
        </w:rPr>
        <w:t>Competent</w:t>
      </w:r>
      <w:r w:rsidRPr="00AA1EB0">
        <w:rPr>
          <w:rFonts w:cs="Calibri"/>
          <w:color w:val="000000"/>
          <w:lang w:eastAsia="en-GB"/>
        </w:rPr>
        <w:t>: I could get a paid job doing this</w:t>
      </w:r>
    </w:p>
    <w:p w14:paraId="077744FB" w14:textId="77777777" w:rsidR="00C265E7" w:rsidRPr="00AA1EB0" w:rsidRDefault="00C265E7" w:rsidP="00C265E7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color w:val="000000"/>
          <w:lang w:eastAsia="en-GB"/>
        </w:rPr>
      </w:pPr>
      <w:r w:rsidRPr="00AA1EB0">
        <w:rPr>
          <w:rFonts w:cs="Calibri"/>
          <w:b/>
          <w:bCs/>
          <w:color w:val="000000"/>
          <w:lang w:eastAsia="en-GB"/>
        </w:rPr>
        <w:t>Some limited expertise</w:t>
      </w:r>
      <w:r w:rsidRPr="00AA1EB0">
        <w:rPr>
          <w:rFonts w:cs="Calibri"/>
          <w:color w:val="000000"/>
          <w:lang w:eastAsia="en-GB"/>
        </w:rPr>
        <w:t>: I know enough to know what I don’t know, and what questions to ask</w:t>
      </w:r>
    </w:p>
    <w:p w14:paraId="059DF35B" w14:textId="77777777" w:rsidR="00C265E7" w:rsidRPr="00AA1EB0" w:rsidRDefault="00C265E7" w:rsidP="00C265E7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color w:val="000000"/>
          <w:lang w:eastAsia="en-GB"/>
        </w:rPr>
      </w:pPr>
      <w:r w:rsidRPr="00AA1EB0">
        <w:rPr>
          <w:rFonts w:cs="Calibri"/>
          <w:b/>
          <w:bCs/>
          <w:color w:val="000000"/>
          <w:lang w:eastAsia="en-GB"/>
        </w:rPr>
        <w:t>No expertise</w:t>
      </w:r>
      <w:r w:rsidRPr="00AA1EB0">
        <w:rPr>
          <w:rFonts w:cs="Calibri"/>
          <w:color w:val="000000"/>
          <w:lang w:eastAsia="en-GB"/>
        </w:rPr>
        <w:t>: I’</w:t>
      </w:r>
      <w:r>
        <w:rPr>
          <w:rFonts w:cs="Calibri"/>
          <w:color w:val="000000"/>
          <w:lang w:eastAsia="en-GB"/>
        </w:rPr>
        <w:t>m</w:t>
      </w:r>
      <w:r w:rsidRPr="00AA1EB0">
        <w:rPr>
          <w:rFonts w:cs="Calibri"/>
          <w:color w:val="000000"/>
          <w:lang w:eastAsia="en-GB"/>
        </w:rPr>
        <w:t xml:space="preserve"> sorry, I haven’t a clue!</w:t>
      </w:r>
    </w:p>
    <w:p w14:paraId="178D96F2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2DE46DD3" w14:textId="77777777" w:rsidR="00C265E7" w:rsidRPr="00AA1EB0" w:rsidRDefault="00C265E7" w:rsidP="00C265E7">
      <w:pPr>
        <w:spacing w:after="0" w:line="240" w:lineRule="auto"/>
        <w:rPr>
          <w:rFonts w:cs="Calibri"/>
          <w:b/>
          <w:bCs/>
          <w:color w:val="000000"/>
          <w:u w:val="single"/>
          <w:lang w:eastAsia="en-GB"/>
        </w:rPr>
      </w:pPr>
      <w:r w:rsidRPr="00AA1EB0">
        <w:rPr>
          <w:rFonts w:cs="Calibri"/>
          <w:b/>
          <w:bCs/>
          <w:color w:val="000000"/>
          <w:u w:val="single"/>
          <w:lang w:eastAsia="en-GB"/>
        </w:rPr>
        <w:t>The various skills, categorised</w:t>
      </w:r>
    </w:p>
    <w:p w14:paraId="2F55FC10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Governance</w:t>
      </w:r>
    </w:p>
    <w:p w14:paraId="10B3C570" w14:textId="77777777" w:rsidR="00C265E7" w:rsidRPr="00AE5A83" w:rsidRDefault="00C265E7" w:rsidP="00C265E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 xml:space="preserve">Board experience – especially in a charity or other not-for-profit organisation. Either serving on the </w:t>
      </w:r>
      <w:proofErr w:type="gramStart"/>
      <w:r w:rsidRPr="00AE5A83">
        <w:rPr>
          <w:rFonts w:cs="Calibri"/>
          <w:color w:val="000000"/>
          <w:lang w:eastAsia="en-GB"/>
        </w:rPr>
        <w:t>Board, or</w:t>
      </w:r>
      <w:proofErr w:type="gramEnd"/>
      <w:r w:rsidRPr="00AE5A83">
        <w:rPr>
          <w:rFonts w:cs="Calibri"/>
          <w:color w:val="000000"/>
          <w:lang w:eastAsia="en-GB"/>
        </w:rPr>
        <w:t xml:space="preserve"> reporting to the Board </w:t>
      </w:r>
      <w:proofErr w:type="spellStart"/>
      <w:r w:rsidRPr="00AE5A83">
        <w:rPr>
          <w:rFonts w:cs="Calibri"/>
          <w:color w:val="000000"/>
          <w:lang w:eastAsia="en-GB"/>
        </w:rPr>
        <w:t>eg</w:t>
      </w:r>
      <w:proofErr w:type="spellEnd"/>
      <w:r w:rsidRPr="00AE5A83">
        <w:rPr>
          <w:rFonts w:cs="Calibri"/>
          <w:color w:val="000000"/>
          <w:lang w:eastAsia="en-GB"/>
        </w:rPr>
        <w:t xml:space="preserve"> as CEO.</w:t>
      </w:r>
    </w:p>
    <w:p w14:paraId="5BAA0213" w14:textId="77777777" w:rsidR="00C265E7" w:rsidRPr="00AE5A83" w:rsidRDefault="00C265E7" w:rsidP="00C265E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Experience of the sector – the charity sector generally, but also specifically housing, welfare, seafarers</w:t>
      </w:r>
    </w:p>
    <w:p w14:paraId="241E6912" w14:textId="77777777" w:rsidR="00C265E7" w:rsidRPr="00AE5A83" w:rsidRDefault="00C265E7" w:rsidP="00C265E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Charity law</w:t>
      </w:r>
    </w:p>
    <w:p w14:paraId="3DB1AD08" w14:textId="77777777" w:rsidR="00C265E7" w:rsidRPr="00AE5A83" w:rsidRDefault="00C265E7" w:rsidP="00C265E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Company law</w:t>
      </w:r>
    </w:p>
    <w:p w14:paraId="6447EF69" w14:textId="77777777" w:rsidR="00C265E7" w:rsidRPr="00AE5A83" w:rsidRDefault="00C265E7" w:rsidP="00C265E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 xml:space="preserve">Compliance with regulators, </w:t>
      </w:r>
      <w:proofErr w:type="spellStart"/>
      <w:r w:rsidRPr="00AE5A83">
        <w:rPr>
          <w:rFonts w:cs="Calibri"/>
          <w:color w:val="000000"/>
          <w:lang w:eastAsia="en-GB"/>
        </w:rPr>
        <w:t>eg</w:t>
      </w:r>
      <w:proofErr w:type="spellEnd"/>
      <w:r w:rsidRPr="00AE5A83">
        <w:rPr>
          <w:rFonts w:cs="Calibri"/>
          <w:color w:val="000000"/>
          <w:lang w:eastAsia="en-GB"/>
        </w:rPr>
        <w:t xml:space="preserve"> Charity Commission, </w:t>
      </w:r>
      <w:r>
        <w:rPr>
          <w:rFonts w:cs="Calibri"/>
          <w:color w:val="000000"/>
          <w:lang w:eastAsia="en-GB"/>
        </w:rPr>
        <w:t xml:space="preserve">HMRC, </w:t>
      </w:r>
      <w:r w:rsidRPr="00AE5A83">
        <w:rPr>
          <w:rFonts w:cs="Calibri"/>
          <w:color w:val="000000"/>
          <w:lang w:eastAsia="en-GB"/>
        </w:rPr>
        <w:t>CQC etc.</w:t>
      </w:r>
    </w:p>
    <w:p w14:paraId="36B87160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5CE24EBC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Planning</w:t>
      </w:r>
      <w:r>
        <w:rPr>
          <w:rFonts w:cs="Calibri"/>
          <w:b/>
          <w:bCs/>
          <w:color w:val="000000"/>
          <w:lang w:eastAsia="en-GB"/>
        </w:rPr>
        <w:t xml:space="preserve"> (especially in relation to charities)</w:t>
      </w:r>
    </w:p>
    <w:p w14:paraId="70F35A7C" w14:textId="77777777" w:rsidR="00C265E7" w:rsidRPr="00AE5A83" w:rsidRDefault="00C265E7" w:rsidP="00C265E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Strategic planning</w:t>
      </w:r>
    </w:p>
    <w:p w14:paraId="42E33F3B" w14:textId="77777777" w:rsidR="00C265E7" w:rsidRPr="00AE5A83" w:rsidRDefault="00C265E7" w:rsidP="00C265E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Change management</w:t>
      </w:r>
    </w:p>
    <w:p w14:paraId="22FDA1C3" w14:textId="77777777" w:rsidR="00C265E7" w:rsidRPr="00AE5A83" w:rsidRDefault="00C265E7" w:rsidP="00C265E7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Mergers</w:t>
      </w:r>
    </w:p>
    <w:p w14:paraId="77337BD2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0D221A28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Finance &amp; Risk</w:t>
      </w:r>
    </w:p>
    <w:p w14:paraId="7052358A" w14:textId="77777777" w:rsidR="00C265E7" w:rsidRPr="00AE5A83" w:rsidRDefault="00C265E7" w:rsidP="00C265E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 xml:space="preserve">Financial management: budgeting, cash flow, </w:t>
      </w:r>
      <w:r>
        <w:rPr>
          <w:rFonts w:cs="Calibri"/>
          <w:color w:val="000000"/>
          <w:lang w:eastAsia="en-GB"/>
        </w:rPr>
        <w:t xml:space="preserve">management accounts, </w:t>
      </w:r>
      <w:r w:rsidRPr="00AE5A83">
        <w:rPr>
          <w:rFonts w:cs="Calibri"/>
          <w:color w:val="000000"/>
          <w:lang w:eastAsia="en-GB"/>
        </w:rPr>
        <w:t>profit and loss and balance sheets</w:t>
      </w:r>
    </w:p>
    <w:p w14:paraId="1CDCD423" w14:textId="77777777" w:rsidR="00C265E7" w:rsidRPr="00AE5A83" w:rsidRDefault="00C265E7" w:rsidP="00C265E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Audit: understanding the requirements of auditors and how to relate to them.</w:t>
      </w:r>
    </w:p>
    <w:p w14:paraId="5EC316DC" w14:textId="77777777" w:rsidR="00C265E7" w:rsidRPr="00AE5A83" w:rsidRDefault="00C265E7" w:rsidP="00C265E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Insurance</w:t>
      </w:r>
    </w:p>
    <w:p w14:paraId="7D50CF15" w14:textId="77777777" w:rsidR="00C265E7" w:rsidRPr="00AE5A83" w:rsidRDefault="00C265E7" w:rsidP="00C265E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Investments: working with investment advisers</w:t>
      </w:r>
    </w:p>
    <w:p w14:paraId="20255EAE" w14:textId="77777777" w:rsidR="00C265E7" w:rsidRPr="00AE5A83" w:rsidRDefault="00C265E7" w:rsidP="00C265E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lang w:eastAsia="en-GB"/>
        </w:rPr>
      </w:pPr>
      <w:r w:rsidRPr="00AE5A83">
        <w:rPr>
          <w:rFonts w:cs="Calibri"/>
          <w:color w:val="000000"/>
          <w:lang w:eastAsia="en-GB"/>
        </w:rPr>
        <w:t>Risk management</w:t>
      </w:r>
      <w:r>
        <w:rPr>
          <w:rFonts w:cs="Calibri"/>
          <w:color w:val="000000"/>
          <w:lang w:eastAsia="en-GB"/>
        </w:rPr>
        <w:t>: across all aspects of the organisation, not just finance.</w:t>
      </w:r>
    </w:p>
    <w:p w14:paraId="54ADEB0A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2F1EB075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Client welfare</w:t>
      </w:r>
    </w:p>
    <w:p w14:paraId="47643977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Safeguarding</w:t>
      </w:r>
    </w:p>
    <w:p w14:paraId="6AFD7693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Provision of welfare and care services</w:t>
      </w:r>
    </w:p>
    <w:p w14:paraId="18BAD845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Housing provision</w:t>
      </w:r>
    </w:p>
    <w:p w14:paraId="53079413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Mental health issues</w:t>
      </w:r>
    </w:p>
    <w:p w14:paraId="64C881E7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Benefits system</w:t>
      </w:r>
    </w:p>
    <w:p w14:paraId="7B2C756C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Service user consultation and involvement</w:t>
      </w:r>
    </w:p>
    <w:p w14:paraId="73A1AFC2" w14:textId="77777777" w:rsidR="00C265E7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Understanding the needs of seafarers: familiarity with the needs and concerns of seafarers, for who Care Ashore exists</w:t>
      </w:r>
    </w:p>
    <w:p w14:paraId="1CE0ABAD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Customer care</w:t>
      </w:r>
    </w:p>
    <w:p w14:paraId="7226CB9C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Monitoring &amp; evaluation of services</w:t>
      </w:r>
    </w:p>
    <w:p w14:paraId="555E0F9D" w14:textId="77777777" w:rsidR="00C265E7" w:rsidRPr="005E7ABE" w:rsidRDefault="00C265E7" w:rsidP="00C265E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Market research</w:t>
      </w:r>
      <w:r>
        <w:rPr>
          <w:rFonts w:cs="Calibri"/>
          <w:color w:val="000000"/>
          <w:lang w:eastAsia="en-GB"/>
        </w:rPr>
        <w:t xml:space="preserve"> – particularly in relation to service provision</w:t>
      </w:r>
    </w:p>
    <w:p w14:paraId="1489E243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08B9F138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People</w:t>
      </w:r>
    </w:p>
    <w:p w14:paraId="6067B2C1" w14:textId="77777777" w:rsidR="00C265E7" w:rsidRPr="005E7ABE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Health and safety</w:t>
      </w:r>
      <w:r>
        <w:rPr>
          <w:rFonts w:cs="Calibri"/>
          <w:color w:val="000000"/>
          <w:lang w:eastAsia="en-GB"/>
        </w:rPr>
        <w:t xml:space="preserve">: at work, and in a </w:t>
      </w:r>
      <w:proofErr w:type="gramStart"/>
      <w:r>
        <w:rPr>
          <w:rFonts w:cs="Calibri"/>
          <w:color w:val="000000"/>
          <w:lang w:eastAsia="en-GB"/>
        </w:rPr>
        <w:t>housing</w:t>
      </w:r>
      <w:proofErr w:type="gramEnd"/>
      <w:r>
        <w:rPr>
          <w:rFonts w:cs="Calibri"/>
          <w:color w:val="000000"/>
          <w:lang w:eastAsia="en-GB"/>
        </w:rPr>
        <w:t xml:space="preserve"> provision setting</w:t>
      </w:r>
    </w:p>
    <w:p w14:paraId="054185E9" w14:textId="77777777" w:rsidR="00C265E7" w:rsidRPr="005E7ABE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Equality, diversity &amp; inclusion</w:t>
      </w:r>
    </w:p>
    <w:p w14:paraId="3DBAEF6C" w14:textId="77777777" w:rsidR="00C265E7" w:rsidRPr="005E7ABE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HR best practice &amp; current legislation</w:t>
      </w:r>
    </w:p>
    <w:p w14:paraId="477FC96B" w14:textId="77777777" w:rsidR="00C265E7" w:rsidRPr="005E7ABE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lastRenderedPageBreak/>
        <w:t>Recruitment of staff</w:t>
      </w:r>
    </w:p>
    <w:p w14:paraId="0C5ED6C8" w14:textId="77777777" w:rsidR="00C265E7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CC3E17">
        <w:rPr>
          <w:rFonts w:cs="Calibri"/>
          <w:color w:val="000000"/>
          <w:lang w:eastAsia="en-GB"/>
        </w:rPr>
        <w:t>Representation, negotiation and mediation</w:t>
      </w:r>
    </w:p>
    <w:p w14:paraId="2D626005" w14:textId="77777777" w:rsidR="00C265E7" w:rsidRPr="005E7ABE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Performance management</w:t>
      </w:r>
    </w:p>
    <w:p w14:paraId="320A5D7C" w14:textId="77777777" w:rsidR="00C265E7" w:rsidRPr="005E7ABE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Volunteer management</w:t>
      </w:r>
    </w:p>
    <w:p w14:paraId="52B12454" w14:textId="77777777" w:rsidR="00C265E7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 w:rsidRPr="005E7ABE">
        <w:rPr>
          <w:rFonts w:cs="Calibri"/>
          <w:color w:val="000000"/>
          <w:lang w:eastAsia="en-GB"/>
        </w:rPr>
        <w:t>Training and development</w:t>
      </w:r>
    </w:p>
    <w:p w14:paraId="70CB92E3" w14:textId="77777777" w:rsidR="00C265E7" w:rsidRPr="005E7ABE" w:rsidRDefault="00C265E7" w:rsidP="00C265E7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Leadership: of organisations; of boards; of senior staff teams</w:t>
      </w:r>
    </w:p>
    <w:p w14:paraId="4CCF0FA4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3E97E61D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Property</w:t>
      </w:r>
    </w:p>
    <w:p w14:paraId="6463B0B6" w14:textId="77777777" w:rsidR="00C265E7" w:rsidRPr="00C321D6" w:rsidRDefault="00C265E7" w:rsidP="00C265E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Estate management: i.e. the physical estate, including buildings, roads, woodland, lake etc.</w:t>
      </w:r>
    </w:p>
    <w:p w14:paraId="5F7F2F93" w14:textId="77777777" w:rsidR="00C265E7" w:rsidRPr="00C321D6" w:rsidRDefault="00C265E7" w:rsidP="00C265E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Property and buildings management</w:t>
      </w:r>
      <w:r>
        <w:rPr>
          <w:rFonts w:cs="Calibri"/>
          <w:color w:val="000000"/>
          <w:lang w:eastAsia="en-GB"/>
        </w:rPr>
        <w:t>: oversight of maintenance and improvements</w:t>
      </w:r>
    </w:p>
    <w:p w14:paraId="2D51051A" w14:textId="77777777" w:rsidR="00C265E7" w:rsidRPr="00C321D6" w:rsidRDefault="00C265E7" w:rsidP="00C265E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Property development</w:t>
      </w:r>
      <w:r>
        <w:rPr>
          <w:rFonts w:cs="Calibri"/>
          <w:color w:val="000000"/>
          <w:lang w:eastAsia="en-GB"/>
        </w:rPr>
        <w:t>: i.e. relationship with the developer</w:t>
      </w:r>
    </w:p>
    <w:p w14:paraId="183D831A" w14:textId="77777777" w:rsidR="00C265E7" w:rsidRPr="00C321D6" w:rsidRDefault="00C265E7" w:rsidP="00C265E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Landlord/tenant relationship</w:t>
      </w:r>
    </w:p>
    <w:p w14:paraId="0ADB28F5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14BEEE70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Income generation</w:t>
      </w:r>
    </w:p>
    <w:p w14:paraId="7BCDF156" w14:textId="77777777" w:rsidR="00C265E7" w:rsidRPr="00C321D6" w:rsidRDefault="00C265E7" w:rsidP="00C265E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Fundraising: including grant making trusts; corporates; major donors; individual giving; lega</w:t>
      </w:r>
      <w:r>
        <w:rPr>
          <w:rFonts w:cs="Calibri"/>
          <w:color w:val="000000"/>
          <w:lang w:eastAsia="en-GB"/>
        </w:rPr>
        <w:t>ci</w:t>
      </w:r>
      <w:r w:rsidRPr="00C321D6">
        <w:rPr>
          <w:rFonts w:cs="Calibri"/>
          <w:color w:val="000000"/>
          <w:lang w:eastAsia="en-GB"/>
        </w:rPr>
        <w:t>es; community fundraising</w:t>
      </w:r>
    </w:p>
    <w:p w14:paraId="26B0685B" w14:textId="77777777" w:rsidR="00C265E7" w:rsidRPr="00C321D6" w:rsidRDefault="00C265E7" w:rsidP="00C265E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Social enterprise</w:t>
      </w:r>
      <w:r>
        <w:rPr>
          <w:rFonts w:cs="Calibri"/>
          <w:color w:val="000000"/>
          <w:lang w:eastAsia="en-GB"/>
        </w:rPr>
        <w:t>: i.e. selling goods and services, in the context of a charity</w:t>
      </w:r>
    </w:p>
    <w:p w14:paraId="58A02520" w14:textId="77777777" w:rsidR="00C265E7" w:rsidRPr="00C321D6" w:rsidRDefault="00C265E7" w:rsidP="00C265E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Entrepreneurial flair</w:t>
      </w:r>
      <w:r>
        <w:rPr>
          <w:rFonts w:cs="Calibri"/>
          <w:color w:val="000000"/>
          <w:lang w:eastAsia="en-GB"/>
        </w:rPr>
        <w:t>: the ability to spot and develop income-generating opportunities</w:t>
      </w:r>
    </w:p>
    <w:p w14:paraId="12BD3410" w14:textId="77777777" w:rsidR="00C265E7" w:rsidRPr="00C321D6" w:rsidRDefault="00C265E7" w:rsidP="00C265E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Catering &amp; hospitality</w:t>
      </w:r>
    </w:p>
    <w:p w14:paraId="7F8311D1" w14:textId="77777777" w:rsidR="00C265E7" w:rsidRPr="00C321D6" w:rsidRDefault="00C265E7" w:rsidP="00C265E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Event management</w:t>
      </w:r>
      <w:r>
        <w:rPr>
          <w:rFonts w:cs="Calibri"/>
          <w:color w:val="000000"/>
          <w:lang w:eastAsia="en-GB"/>
        </w:rPr>
        <w:t xml:space="preserve">: i.e. oversight of </w:t>
      </w:r>
      <w:proofErr w:type="gramStart"/>
      <w:r>
        <w:rPr>
          <w:rFonts w:cs="Calibri"/>
          <w:color w:val="000000"/>
          <w:lang w:eastAsia="en-GB"/>
        </w:rPr>
        <w:t>large scale</w:t>
      </w:r>
      <w:proofErr w:type="gramEnd"/>
      <w:r>
        <w:rPr>
          <w:rFonts w:cs="Calibri"/>
          <w:color w:val="000000"/>
          <w:lang w:eastAsia="en-GB"/>
        </w:rPr>
        <w:t xml:space="preserve"> events on site</w:t>
      </w:r>
    </w:p>
    <w:p w14:paraId="624F6E1E" w14:textId="77777777" w:rsidR="00C265E7" w:rsidRPr="00C321D6" w:rsidRDefault="00C265E7" w:rsidP="00C265E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Tendering for public sector contracts</w:t>
      </w:r>
      <w:r>
        <w:rPr>
          <w:rFonts w:cs="Calibri"/>
          <w:color w:val="000000"/>
          <w:lang w:eastAsia="en-GB"/>
        </w:rPr>
        <w:t>: including relationship with local authority</w:t>
      </w:r>
    </w:p>
    <w:p w14:paraId="1C406405" w14:textId="77777777" w:rsidR="00C265E7" w:rsidRPr="00C321D6" w:rsidRDefault="00C265E7" w:rsidP="00C265E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Access to funding networks</w:t>
      </w:r>
      <w:r>
        <w:rPr>
          <w:rFonts w:cs="Calibri"/>
          <w:color w:val="000000"/>
          <w:lang w:eastAsia="en-GB"/>
        </w:rPr>
        <w:t xml:space="preserve">: </w:t>
      </w:r>
      <w:proofErr w:type="spellStart"/>
      <w:r>
        <w:rPr>
          <w:rFonts w:cs="Calibri"/>
          <w:color w:val="000000"/>
          <w:lang w:eastAsia="en-GB"/>
        </w:rPr>
        <w:t>eg</w:t>
      </w:r>
      <w:proofErr w:type="spellEnd"/>
      <w:r>
        <w:rPr>
          <w:rFonts w:cs="Calibri"/>
          <w:color w:val="000000"/>
          <w:lang w:eastAsia="en-GB"/>
        </w:rPr>
        <w:t xml:space="preserve"> trusts, statutory bodies, community organisations, major donors</w:t>
      </w:r>
    </w:p>
    <w:p w14:paraId="6D49D59A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44946137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Communications</w:t>
      </w:r>
    </w:p>
    <w:p w14:paraId="0B6266F5" w14:textId="77777777" w:rsidR="00C265E7" w:rsidRDefault="00C265E7" w:rsidP="00C265E7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Representing the needs of beneficiaries: good working knowledge of the beneficiary group, able to represent their needs to </w:t>
      </w:r>
      <w:proofErr w:type="spellStart"/>
      <w:r>
        <w:rPr>
          <w:rFonts w:cs="Calibri"/>
          <w:color w:val="000000"/>
          <w:lang w:eastAsia="en-GB"/>
        </w:rPr>
        <w:t>to</w:t>
      </w:r>
      <w:proofErr w:type="spellEnd"/>
      <w:r>
        <w:rPr>
          <w:rFonts w:cs="Calibri"/>
          <w:color w:val="000000"/>
          <w:lang w:eastAsia="en-GB"/>
        </w:rPr>
        <w:t xml:space="preserve"> funders, policy makers etc</w:t>
      </w:r>
    </w:p>
    <w:p w14:paraId="59146EAA" w14:textId="77777777" w:rsidR="00C265E7" w:rsidRPr="00C321D6" w:rsidRDefault="00C265E7" w:rsidP="00C265E7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Marketing and communications strategy</w:t>
      </w:r>
    </w:p>
    <w:p w14:paraId="7FE6494B" w14:textId="77777777" w:rsidR="00C265E7" w:rsidRPr="00C321D6" w:rsidRDefault="00C265E7" w:rsidP="00C265E7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Reputation management</w:t>
      </w:r>
    </w:p>
    <w:p w14:paraId="4096C4C5" w14:textId="77777777" w:rsidR="00C265E7" w:rsidRPr="00C321D6" w:rsidRDefault="00C265E7" w:rsidP="00C265E7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Data protection and data management</w:t>
      </w:r>
    </w:p>
    <w:p w14:paraId="7307A396" w14:textId="77777777" w:rsidR="00C265E7" w:rsidRPr="00C321D6" w:rsidRDefault="00C265E7" w:rsidP="00C265E7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Digital comms</w:t>
      </w:r>
    </w:p>
    <w:p w14:paraId="071BB286" w14:textId="77777777" w:rsidR="00C265E7" w:rsidRPr="00C321D6" w:rsidRDefault="00C265E7" w:rsidP="00C265E7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Strong links to the local community</w:t>
      </w:r>
    </w:p>
    <w:p w14:paraId="4C9C6A10" w14:textId="77777777" w:rsidR="00C265E7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</w:p>
    <w:p w14:paraId="279DC82C" w14:textId="77777777" w:rsidR="00C265E7" w:rsidRPr="00402FF3" w:rsidRDefault="00C265E7" w:rsidP="00C265E7">
      <w:pPr>
        <w:spacing w:after="0" w:line="240" w:lineRule="auto"/>
        <w:rPr>
          <w:rFonts w:cs="Calibri"/>
          <w:b/>
          <w:bCs/>
          <w:color w:val="000000"/>
          <w:lang w:eastAsia="en-GB"/>
        </w:rPr>
      </w:pPr>
      <w:r w:rsidRPr="00402FF3">
        <w:rPr>
          <w:rFonts w:cs="Calibri"/>
          <w:b/>
          <w:bCs/>
          <w:color w:val="000000"/>
          <w:lang w:eastAsia="en-GB"/>
        </w:rPr>
        <w:t>Business processes</w:t>
      </w:r>
    </w:p>
    <w:p w14:paraId="6B150A16" w14:textId="77777777" w:rsidR="00C265E7" w:rsidRPr="00C321D6" w:rsidRDefault="00C265E7" w:rsidP="00C265E7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IT systems</w:t>
      </w:r>
    </w:p>
    <w:p w14:paraId="2130E07C" w14:textId="77777777" w:rsidR="00C265E7" w:rsidRPr="00C321D6" w:rsidRDefault="00C265E7" w:rsidP="00C265E7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Project management</w:t>
      </w:r>
    </w:p>
    <w:p w14:paraId="6B20BD80" w14:textId="77777777" w:rsidR="00C265E7" w:rsidRPr="00842846" w:rsidRDefault="00C265E7" w:rsidP="00C265E7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color w:val="000000"/>
          <w:lang w:eastAsia="en-GB"/>
        </w:rPr>
      </w:pPr>
      <w:r w:rsidRPr="00C321D6">
        <w:rPr>
          <w:rFonts w:cs="Calibri"/>
          <w:color w:val="000000"/>
          <w:lang w:eastAsia="en-GB"/>
        </w:rPr>
        <w:t>Administration</w:t>
      </w:r>
    </w:p>
    <w:p w14:paraId="3A1CEEC1" w14:textId="77777777" w:rsidR="00C265E7" w:rsidRDefault="00C265E7" w:rsidP="00875918">
      <w:pPr>
        <w:spacing w:after="0"/>
      </w:pPr>
    </w:p>
    <w:sectPr w:rsidR="00C265E7" w:rsidSect="002F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4420" w14:textId="77777777" w:rsidR="00E740DE" w:rsidRDefault="00E740DE" w:rsidP="002E7187">
      <w:pPr>
        <w:spacing w:after="0" w:line="240" w:lineRule="auto"/>
      </w:pPr>
      <w:r>
        <w:separator/>
      </w:r>
    </w:p>
  </w:endnote>
  <w:endnote w:type="continuationSeparator" w:id="0">
    <w:p w14:paraId="43EAA1AA" w14:textId="77777777" w:rsidR="00E740DE" w:rsidRDefault="00E740DE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3847" w14:textId="77777777" w:rsidR="0090484B" w:rsidRDefault="00904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EFC0" w14:textId="77777777" w:rsidR="0090484B" w:rsidRDefault="00904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1EC4" w14:textId="77777777" w:rsidR="0090484B" w:rsidRDefault="00904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C3BD" w14:textId="77777777" w:rsidR="00E740DE" w:rsidRDefault="00E740DE" w:rsidP="002E7187">
      <w:pPr>
        <w:spacing w:after="0" w:line="240" w:lineRule="auto"/>
      </w:pPr>
      <w:r>
        <w:separator/>
      </w:r>
    </w:p>
  </w:footnote>
  <w:footnote w:type="continuationSeparator" w:id="0">
    <w:p w14:paraId="43C15B83" w14:textId="77777777" w:rsidR="00E740DE" w:rsidRDefault="00E740DE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1A74" w14:textId="77777777" w:rsidR="0090484B" w:rsidRDefault="00904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20214" w14:textId="14BAFD45" w:rsidR="00D52AFE" w:rsidRDefault="0090484B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492F33E" wp14:editId="5B303D62">
          <wp:extent cx="1113790" cy="1113790"/>
          <wp:effectExtent l="0" t="0" r="3810" b="381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758" cy="111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2943" w14:textId="77777777" w:rsidR="0090484B" w:rsidRDefault="00904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437"/>
    <w:multiLevelType w:val="hybridMultilevel"/>
    <w:tmpl w:val="80F4B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7D27"/>
    <w:multiLevelType w:val="hybridMultilevel"/>
    <w:tmpl w:val="213A1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11D6C"/>
    <w:multiLevelType w:val="hybridMultilevel"/>
    <w:tmpl w:val="F7CAB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24A24"/>
    <w:multiLevelType w:val="hybridMultilevel"/>
    <w:tmpl w:val="35349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C2534"/>
    <w:multiLevelType w:val="hybridMultilevel"/>
    <w:tmpl w:val="E266F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C5546"/>
    <w:multiLevelType w:val="hybridMultilevel"/>
    <w:tmpl w:val="2AB01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E507E"/>
    <w:multiLevelType w:val="hybridMultilevel"/>
    <w:tmpl w:val="8904F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504F2"/>
    <w:multiLevelType w:val="hybridMultilevel"/>
    <w:tmpl w:val="B38C8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923AB"/>
    <w:multiLevelType w:val="hybridMultilevel"/>
    <w:tmpl w:val="18246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D7B64"/>
    <w:multiLevelType w:val="hybridMultilevel"/>
    <w:tmpl w:val="DF1C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17E01"/>
    <w:rsid w:val="00340A4E"/>
    <w:rsid w:val="00361BDE"/>
    <w:rsid w:val="003A0657"/>
    <w:rsid w:val="003A3BB0"/>
    <w:rsid w:val="003A5840"/>
    <w:rsid w:val="003D5F7A"/>
    <w:rsid w:val="00436540"/>
    <w:rsid w:val="00473217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678BF"/>
    <w:rsid w:val="006C18F9"/>
    <w:rsid w:val="006E4B9D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90484B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265E7"/>
    <w:rsid w:val="00C53585"/>
    <w:rsid w:val="00C920EE"/>
    <w:rsid w:val="00CA1355"/>
    <w:rsid w:val="00CD4BE2"/>
    <w:rsid w:val="00CF0C99"/>
    <w:rsid w:val="00D162E3"/>
    <w:rsid w:val="00D52AFE"/>
    <w:rsid w:val="00DB41F3"/>
    <w:rsid w:val="00DD66E4"/>
    <w:rsid w:val="00DE5EF1"/>
    <w:rsid w:val="00DF6CC4"/>
    <w:rsid w:val="00E00967"/>
    <w:rsid w:val="00E35B97"/>
    <w:rsid w:val="00E61B45"/>
    <w:rsid w:val="00E740DE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3</cp:revision>
  <cp:lastPrinted>2015-04-23T08:14:00Z</cp:lastPrinted>
  <dcterms:created xsi:type="dcterms:W3CDTF">2020-07-21T11:27:00Z</dcterms:created>
  <dcterms:modified xsi:type="dcterms:W3CDTF">2020-07-30T14:17:00Z</dcterms:modified>
</cp:coreProperties>
</file>